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before="200" w:after="120"/>
        <w:rPr/>
      </w:pPr>
      <w:r>
        <w:rPr/>
        <w:t>Awards</w:t>
      </w:r>
    </w:p>
    <w:p>
      <w:pPr>
        <w:pStyle w:val="Normal"/>
        <w:rPr/>
      </w:pPr>
      <w:r>
        <w:rPr/>
        <w:t>Research and purchase Annual Awards for IN Tournament winners on behalf of the Unit Board.</w:t>
      </w:r>
    </w:p>
    <w:p>
      <w:pPr>
        <w:pStyle w:val="ListParagraph"/>
        <w:ind w:left="0" w:hanging="0"/>
        <w:rPr/>
      </w:pPr>
      <w:r>
        <w:rPr/>
        <w:t>The following are the Awards and presentation times relating to Unit 361 players:</w:t>
      </w:r>
    </w:p>
    <w:p>
      <w:pPr>
        <w:pStyle w:val="BasicParagraph"/>
        <w:rPr/>
      </w:pPr>
      <w:r>
        <w:rPr/>
        <w:t>Colorado Victory Trophy (Travelling Award)</w:t>
      </w:r>
    </w:p>
    <w:p>
      <w:pPr>
        <w:pStyle w:val="BasicParagraph"/>
        <w:rPr/>
      </w:pPr>
      <w:r>
        <w:rPr/>
        <w:tab/>
        <w:t xml:space="preserve">Colorado player(s) scoring the most points in the top 3 positions of all flights in team and open events </w:t>
        <w:br/>
        <w:tab/>
        <w:tab/>
        <w:t>at all Colorado sectional tournaments</w:t>
      </w:r>
    </w:p>
    <w:p>
      <w:pPr>
        <w:pStyle w:val="BasicParagraph"/>
        <w:rPr>
          <w:i/>
          <w:i/>
          <w:iCs/>
        </w:rPr>
      </w:pPr>
      <w:r>
        <w:rPr/>
        <w:tab/>
      </w:r>
      <w:r>
        <w:rPr>
          <w:i/>
          <w:iCs/>
        </w:rPr>
        <w:t xml:space="preserve">Presented: March sectional of the following year </w:t>
      </w:r>
    </w:p>
    <w:p>
      <w:pPr>
        <w:pStyle w:val="BasicParagraph"/>
        <w:rPr/>
      </w:pPr>
      <w:r>
        <w:rPr/>
        <w:t>Jan Janitschke Award (</w:t>
      </w:r>
      <w:r>
        <w:rPr/>
        <w:t>Award and plaque</w:t>
      </w:r>
      <w:r>
        <w:rPr/>
        <w:t>)</w:t>
      </w:r>
    </w:p>
    <w:p>
      <w:pPr>
        <w:pStyle w:val="BasicParagraph"/>
        <w:rPr>
          <w:i/>
          <w:i/>
          <w:iCs/>
        </w:rPr>
      </w:pPr>
      <w:r>
        <w:rPr/>
        <w:tab/>
      </w:r>
      <w:r>
        <w:rPr>
          <w:i/>
          <w:iCs/>
        </w:rPr>
        <w:t>Presented: May Regional of following year</w:t>
      </w:r>
    </w:p>
    <w:p>
      <w:pPr>
        <w:pStyle w:val="BasicParagraph"/>
        <w:rPr/>
      </w:pPr>
      <w:r>
        <w:rPr/>
        <w:t>Top Point Winner I/N 361 Sectionals</w:t>
      </w:r>
    </w:p>
    <w:p>
      <w:pPr>
        <w:pStyle w:val="BasicParagraph"/>
        <w:rPr>
          <w:i/>
          <w:i/>
          <w:iCs/>
        </w:rPr>
      </w:pPr>
      <w:r>
        <w:rPr/>
        <w:tab/>
      </w:r>
      <w:r>
        <w:rPr>
          <w:i/>
          <w:iCs/>
        </w:rPr>
        <w:t>Presented:  March Sectional of following year</w:t>
      </w:r>
    </w:p>
    <w:p>
      <w:pPr>
        <w:pStyle w:val="BasicParagraph"/>
        <w:rPr/>
      </w:pPr>
      <w:r>
        <w:rPr/>
        <w:tab/>
        <w:t>Unit 361 player(s) winning the most points in the 499er events at the four Unit 361 open sectionals</w:t>
      </w:r>
    </w:p>
    <w:p>
      <w:pPr>
        <w:pStyle w:val="BasicParagraph"/>
        <w:rPr/>
      </w:pPr>
      <w:r>
        <w:rPr/>
        <w:tab/>
        <w:t>(Bracketed Team events not included)</w:t>
      </w:r>
    </w:p>
    <w:p>
      <w:pPr>
        <w:pStyle w:val="BasicParagraph"/>
        <w:rPr/>
      </w:pPr>
      <w:r>
        <w:rPr/>
        <w:t>Top Point Winner I/N Events Rocky Mountain Regional</w:t>
      </w:r>
    </w:p>
    <w:p>
      <w:pPr>
        <w:pStyle w:val="BasicParagraph"/>
        <w:rPr>
          <w:i/>
          <w:i/>
          <w:iCs/>
        </w:rPr>
      </w:pPr>
      <w:r>
        <w:rPr/>
        <w:tab/>
      </w:r>
      <w:r>
        <w:rPr>
          <w:i/>
          <w:iCs/>
        </w:rPr>
        <w:t>Presented: July Sectional same year</w:t>
      </w:r>
    </w:p>
    <w:p>
      <w:pPr>
        <w:pStyle w:val="BasicParagraph"/>
        <w:rPr/>
      </w:pPr>
      <w:r>
        <w:rPr/>
        <w:tab/>
        <w:t>Unit 361 player(s) winning the most points in 499er events at the Rocky Mountain Regional.</w:t>
      </w:r>
    </w:p>
    <w:p>
      <w:pPr>
        <w:pStyle w:val="BasicParagraph"/>
        <w:rPr/>
      </w:pPr>
      <w:r>
        <w:rPr/>
        <w:tab/>
        <w:t>(Bracketed Team events not included)</w:t>
      </w:r>
    </w:p>
    <w:p>
      <w:pPr>
        <w:pStyle w:val="BasicParagraph"/>
        <w:rPr/>
      </w:pPr>
      <w:r>
        <w:rPr/>
        <w:t>Top Point Winner Unit 361 member, Rocky Mountain Regional</w:t>
      </w:r>
    </w:p>
    <w:p>
      <w:pPr>
        <w:pStyle w:val="BasicParagraph"/>
        <w:rPr/>
      </w:pPr>
      <w:r>
        <w:rPr/>
        <w:tab/>
        <w:t>Unit 361 player(s) winning the most points at the Rocky Mountain Regional</w:t>
      </w:r>
    </w:p>
    <w:p>
      <w:pPr>
        <w:pStyle w:val="BasicParagraph"/>
        <w:rPr>
          <w:i/>
          <w:i/>
          <w:iCs/>
        </w:rPr>
      </w:pPr>
      <w:r>
        <w:rPr/>
        <w:tab/>
      </w:r>
      <w:r>
        <w:rPr>
          <w:i/>
          <w:iCs/>
        </w:rPr>
        <w:t>Presented: July Sectional same year</w:t>
      </w:r>
    </w:p>
    <w:p>
      <w:pPr>
        <w:pStyle w:val="BasicParagraph"/>
        <w:rPr/>
      </w:pPr>
      <w:r>
        <w:rPr/>
        <w:t>Top Point Winner I/N Sectional</w:t>
      </w:r>
    </w:p>
    <w:p>
      <w:pPr>
        <w:pStyle w:val="BasicParagraph"/>
        <w:rPr/>
      </w:pPr>
      <w:r>
        <w:rPr/>
        <w:tab/>
      </w:r>
      <w:r>
        <w:rPr>
          <w:i/>
          <w:iCs/>
        </w:rPr>
        <w:t>Presented at end of I/N Sectional</w:t>
      </w:r>
      <w:r>
        <w:rPr/>
        <w:t xml:space="preserve"> (2-3 annual)</w:t>
      </w:r>
    </w:p>
    <w:p>
      <w:pPr>
        <w:pStyle w:val="BasicParagraph"/>
        <w:rPr/>
      </w:pPr>
      <w:r>
        <w:rPr/>
        <w:t>Front Range Challenge (Travelling Award)</w:t>
      </w:r>
    </w:p>
    <w:p>
      <w:pPr>
        <w:pStyle w:val="BasicParagraph"/>
        <w:rPr/>
      </w:pPr>
      <w:r>
        <w:rPr/>
        <w:tab/>
        <w:t xml:space="preserve">Held in October between Denver, Colorado Springs, Boulder and Ft. Collins units. </w:t>
      </w:r>
    </w:p>
    <w:p>
      <w:pPr>
        <w:pStyle w:val="BasicParagraph"/>
        <w:rPr/>
      </w:pPr>
      <w:r>
        <w:rPr/>
        <w:tab/>
        <w:t>Get Winner’s name plate engraved.</w:t>
      </w:r>
    </w:p>
    <w:p>
      <w:pPr>
        <w:pStyle w:val="BasicParagraph"/>
        <w:rPr/>
      </w:pPr>
      <w:r>
        <w:rPr/>
      </w:r>
    </w:p>
    <w:p>
      <w:pPr>
        <w:pStyle w:val="BasicParagraph"/>
        <w:rPr>
          <w:color w:val="FF0000"/>
        </w:rPr>
      </w:pPr>
      <w:r>
        <w:rPr>
          <w:color w:val="FF0000"/>
        </w:rPr>
        <w:t>Proceedure for computing winners:</w:t>
      </w:r>
    </w:p>
    <w:p>
      <w:pPr>
        <w:pStyle w:val="BasicParagraph"/>
        <w:rPr/>
      </w:pPr>
      <w:r>
        <w:rPr/>
        <w:t>Using Excel spread sheet of Unit 361 membership which is downloaded from ACBL.org using the following steps:</w:t>
      </w:r>
    </w:p>
    <w:p>
      <w:pPr>
        <w:pStyle w:val="BasicParagraph"/>
        <w:rPr/>
      </w:pPr>
      <w:r>
        <w:rPr/>
        <w:t>Click on “My ACBL” and log in</w:t>
      </w:r>
    </w:p>
    <w:p>
      <w:pPr>
        <w:pStyle w:val="BasicParagraph"/>
        <w:rPr/>
      </w:pPr>
      <w:r>
        <w:rPr/>
        <w:t>Click on “Member Rosters”</w:t>
      </w:r>
    </w:p>
    <w:p>
      <w:pPr>
        <w:pStyle w:val="BasicParagraph"/>
        <w:rPr/>
      </w:pPr>
      <w:r>
        <w:rPr/>
        <w:t>Click on “CSV File (excel compatible) and check box by “I have read…” and click on “Next”</w:t>
      </w:r>
    </w:p>
    <w:p>
      <w:pPr>
        <w:pStyle w:val="BasicParagraph"/>
        <w:rPr/>
      </w:pPr>
      <w:r>
        <w:rPr/>
        <w:t>Click on “Unit/District” and select “361 Denver” and click on “submit”</w:t>
      </w:r>
    </w:p>
    <w:p>
      <w:pPr>
        <w:pStyle w:val="BasicParagraph"/>
        <w:rPr/>
      </w:pPr>
      <w:r>
        <w:rPr/>
        <w:t>Which will bring up a Thank You message saying you will probably have to wait one hour for the file to arrive in your email (for me it came in about 15 minutes). When the file arrives download the attachment and import it into Excel.</w:t>
      </w:r>
    </w:p>
    <w:p>
      <w:pPr>
        <w:pStyle w:val="BasicParagraph"/>
        <w:rPr/>
      </w:pPr>
      <w:r>
        <w:rPr/>
        <w:t xml:space="preserve">In order to keep track of points won for Victory Point Trophy and Top Point I/N Winner in the 4 Open 361 Unit Sectionals sort the Roster file by the Points column and make two new Excel files one for Colo Vic Trophy and one for I/N Trophy, add five columns to each file, the first 4 will be headed “Winter”, “Spring”, “Summer”, “Fall” and the fifth col will be formatted as a quick sum of the first four cols. In the Colo Vic file add a column for each sectional tournament held in Colorado (other than Unit 361) and an additional “quick Sum” column after those and using </w:t>
      </w:r>
      <w:r>
        <w:rPr>
          <w:b/>
          <w:bCs/>
          <w:color w:val="C00000"/>
        </w:rPr>
        <w:t>ONLY the first 3 places in each event</w:t>
      </w:r>
      <w:r>
        <w:rPr>
          <w:color w:val="C00000"/>
        </w:rPr>
        <w:t xml:space="preserve"> </w:t>
      </w:r>
      <w:r>
        <w:rPr/>
        <w:t>insert the points won by each player. It saves a great deal of time and aggravation to do this immediately after each tournament. Results are found on the ACBL Website under Tournaments-Results and you can pinpoint the exact dates of the tournament.</w:t>
      </w:r>
    </w:p>
    <w:p>
      <w:pPr>
        <w:pStyle w:val="ListParagraph"/>
        <w:ind w:left="0" w:hanging="0"/>
        <w:rPr/>
      </w:pPr>
      <w:r>
        <w:rPr/>
      </w:r>
    </w:p>
    <w:p>
      <w:pPr>
        <w:pStyle w:val="ListParagraph"/>
        <w:ind w:left="0" w:hanging="0"/>
        <w:rPr/>
      </w:pPr>
      <w:r>
        <w:rPr/>
        <w:t xml:space="preserve">Consult with I/N Tournament Chair for cost of trophies. Research and procure Trophies for Tournaments  approximately 1 month before presentation date to allow for production time, pick up trophies and deliver to Tournament chairperson for presentation. For the 3 traveling awards check that the previous recipient has returned them to the Unit. </w:t>
      </w:r>
    </w:p>
    <w:p>
      <w:pPr>
        <w:pStyle w:val="ListParagraph"/>
        <w:ind w:left="0" w:hanging="0"/>
        <w:rPr/>
      </w:pPr>
      <w:r>
        <w:rPr/>
      </w:r>
    </w:p>
    <w:p>
      <w:pPr>
        <w:pStyle w:val="ListParagraph"/>
        <w:ind w:left="0" w:hanging="0"/>
        <w:rPr/>
      </w:pPr>
      <w:r>
        <w:rPr/>
        <w:t>Crown Trophy Arvada, 6680 Wadsworth Blvd, Unit C, Arvada, CO 80003</w:t>
      </w:r>
    </w:p>
    <w:p>
      <w:pPr>
        <w:pStyle w:val="ListParagraph"/>
        <w:ind w:left="0" w:hanging="0"/>
        <w:rPr/>
      </w:pPr>
      <w:r>
        <w:rPr/>
        <w:t>303-456-9701, Marshall Movius</w:t>
      </w:r>
    </w:p>
    <w:p>
      <w:pPr>
        <w:pStyle w:val="ListParagraph"/>
        <w:ind w:left="0" w:hanging="0"/>
        <w:rPr/>
      </w:pPr>
      <w:r>
        <w:rPr/>
        <w:t>Mary Henry, Creative Awards, 10475 Irma Drive, #6, Northglenn, CO 80233</w:t>
      </w:r>
    </w:p>
    <w:p>
      <w:pPr>
        <w:pStyle w:val="ListParagraph"/>
        <w:ind w:left="0" w:hanging="0"/>
        <w:rPr/>
      </w:pPr>
      <w:r>
        <w:rPr/>
        <w:t xml:space="preserve">303-451-6870 </w:t>
      </w:r>
      <w:hyperlink r:id="rId2">
        <w:r>
          <w:rPr>
            <w:rStyle w:val="InternetLink"/>
          </w:rPr>
          <w:t>mhenry@creativeawardsonline.com</w:t>
        </w:r>
      </w:hyperlink>
      <w:r>
        <w:rPr/>
        <w:t xml:space="preserve">  </w:t>
      </w:r>
      <w:hyperlink r:id="rId3">
        <w:r>
          <w:rPr>
            <w:rStyle w:val="InternetLink"/>
          </w:rPr>
          <w:t>www.creativeawardsonline.com</w:t>
        </w:r>
      </w:hyperlink>
    </w:p>
    <w:p>
      <w:pPr>
        <w:pStyle w:val="Normal"/>
        <w:rPr/>
      </w:pPr>
      <w:r>
        <w:rPr/>
      </w:r>
    </w:p>
    <w:tbl>
      <w:tblPr>
        <w:tblW w:w="9360" w:type="dxa"/>
        <w:jc w:val="left"/>
        <w:tblInd w:w="0" w:type="dxa"/>
        <w:tblLayout w:type="fixed"/>
        <w:tblCellMar>
          <w:top w:w="0" w:type="dxa"/>
          <w:left w:w="0" w:type="dxa"/>
          <w:bottom w:w="0" w:type="dxa"/>
          <w:right w:w="0" w:type="dxa"/>
        </w:tblCellMar>
      </w:tblPr>
      <w:tblGrid>
        <w:gridCol w:w="4680"/>
        <w:gridCol w:w="4679"/>
      </w:tblGrid>
      <w:tr>
        <w:trPr/>
        <w:tc>
          <w:tcPr>
            <w:tcW w:w="4680" w:type="dxa"/>
            <w:tcBorders/>
          </w:tcPr>
          <w:p>
            <w:pPr>
              <w:pStyle w:val="TableContents"/>
              <w:widowControl w:val="false"/>
              <w:spacing w:before="0" w:after="160"/>
              <w:rPr>
                <w:b/>
                <w:b/>
                <w:bCs/>
              </w:rPr>
            </w:pPr>
            <w:r>
              <w:rPr>
                <w:b/>
                <w:bCs/>
              </w:rPr>
              <w:t>Author/Revised by</w:t>
            </w:r>
          </w:p>
        </w:tc>
        <w:tc>
          <w:tcPr>
            <w:tcW w:w="4679"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Vivian Heggie</w:t>
            </w:r>
          </w:p>
        </w:tc>
        <w:tc>
          <w:tcPr>
            <w:tcW w:w="4679"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79" w:type="dxa"/>
            <w:tcBorders/>
          </w:tcPr>
          <w:p>
            <w:pPr>
              <w:pStyle w:val="TableContents"/>
              <w:widowControl w:val="false"/>
              <w:spacing w:before="0" w:after="160"/>
              <w:rPr/>
            </w:pPr>
            <w:r>
              <w:rPr/>
            </w:r>
          </w:p>
        </w:tc>
      </w:tr>
    </w:tbl>
    <w:p>
      <w:pPr>
        <w:pStyle w:val="Normal"/>
        <w:rPr/>
      </w:pPr>
      <w:r>
        <w:rPr/>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inionPro-Regular">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ListParagraph">
    <w:name w:val="List Paragraph"/>
    <w:basedOn w:val="Normal"/>
    <w:qFormat/>
    <w:pPr>
      <w:spacing w:before="0" w:after="160"/>
      <w:ind w:left="720" w:hanging="0"/>
      <w:contextualSpacing/>
    </w:pPr>
    <w:rPr/>
  </w:style>
  <w:style w:type="paragraph" w:styleId="BasicParagraph">
    <w:name w:val="[Basic Paragraph]"/>
    <w:basedOn w:val="Normal"/>
    <w:qFormat/>
    <w:pPr>
      <w:spacing w:lineRule="auto" w:line="288" w:before="0" w:after="0"/>
      <w:textAlignment w:val="center"/>
    </w:pPr>
    <w:rPr>
      <w:rFonts w:ascii="MinionPro-Regular" w:hAnsi="MinionPro-Regular" w:cs="MinionPro-Regular"/>
      <w:color w:val="000000"/>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henry@creativeawardsonline.com" TargetMode="External"/><Relationship Id="rId3" Type="http://schemas.openxmlformats.org/officeDocument/2006/relationships/hyperlink" Target="http://www.creativeawardsonlin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LibreOffice/7.2.4.1$Windows_X86_64 LibreOffice_project/27d75539669ac387bb498e35313b970b7fe9c4f9</Application>
  <AppVersion>15.0000</AppVersion>
  <Pages>2</Pages>
  <Words>558</Words>
  <Characters>2868</Characters>
  <CharactersWithSpaces>3408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2022-09-15T04:31:00Z</dcterms:created>
  <dc:creator>Vivian Heggie</dc:creator>
  <dc:description/>
  <dc:language>en-US</dc:language>
  <cp:lastModifiedBy/>
  <dcterms:modified xsi:type="dcterms:W3CDTF">2023-03-30T14:54:01Z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